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593966B2" w14:textId="46ADCE6D">
      <w:pPr>
        <w:pBdr/>
        <w:shd w:val="clear" w:color="auto" w:fill="8eaadb"/>
        <w:spacing w:after="0" w:line="240" w:lineRule="auto"/>
        <w:ind/>
        <w:jc w:val="both"/>
        <w:rPr>
          <w:rStyle w:val="902"/>
          <w:rFonts w:ascii="Arial" w:hAnsi="Arial" w:cs="Arial"/>
          <w:b/>
          <w:bCs/>
          <w:sz w:val="20"/>
          <w:szCs w:val="20"/>
        </w:rPr>
      </w:pPr>
      <w:r>
        <w:rPr>
          <w:rStyle w:val="902"/>
          <w:rFonts w:ascii="Arial" w:hAnsi="Arial" w:cs="Arial"/>
          <w:b/>
          <w:bCs/>
          <w:sz w:val="20"/>
          <w:szCs w:val="20"/>
        </w:rPr>
        <w:t xml:space="preserve">SUMINISTRO DE CUATRO (4) VEHÍCULOS PARA EL CONSEJO INSULAR DE AGUAS DE FUERTEVENTURA. </w:t>
      </w:r>
      <w:r>
        <w:rPr>
          <w:rStyle w:val="902"/>
          <w:rFonts w:ascii="Arial" w:hAnsi="Arial" w:cs="Arial"/>
          <w:b/>
          <w:bCs/>
          <w:sz w:val="20"/>
          <w:szCs w:val="20"/>
        </w:rPr>
        <w:t xml:space="preserve">Expediente: </w:t>
      </w:r>
      <w:r>
        <w:rPr>
          <w:rStyle w:val="902"/>
          <w:rFonts w:ascii="Arial" w:hAnsi="Arial" w:cs="Arial"/>
          <w:b/>
          <w:bCs/>
          <w:sz w:val="20"/>
          <w:szCs w:val="20"/>
        </w:rPr>
        <w:t xml:space="preserve">2026/1795</w:t>
      </w:r>
      <w:r>
        <w:rPr>
          <w:rStyle w:val="902"/>
          <w:rFonts w:ascii="Arial" w:hAnsi="Arial" w:cs="Arial"/>
          <w:b/>
          <w:bCs/>
          <w:sz w:val="20"/>
          <w:szCs w:val="20"/>
        </w:rPr>
      </w:r>
      <w:r>
        <w:rPr>
          <w:rStyle w:val="902"/>
          <w:rFonts w:ascii="Arial" w:hAnsi="Arial" w:cs="Arial"/>
          <w:b/>
          <w:bCs/>
          <w:sz w:val="20"/>
          <w:szCs w:val="20"/>
        </w:rPr>
      </w:r>
    </w:p>
    <w:p w14:paraId="4A9D729A" w14:textId="77777777">
      <w:pPr>
        <w:pBdr/>
        <w:shd w:val="clear" w:color="auto" w:fill="8eaadb"/>
        <w:spacing w:after="0" w:line="240" w:lineRule="auto"/>
        <w:ind/>
        <w:jc w:val="both"/>
        <w:rPr>
          <w:rStyle w:val="902"/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</w:r>
      <w:r>
        <w:rPr>
          <w:rStyle w:val="902"/>
          <w:rFonts w:ascii="Arial" w:hAnsi="Arial" w:cs="Arial"/>
          <w:b/>
          <w:bCs/>
          <w:sz w:val="20"/>
          <w:szCs w:val="20"/>
        </w:rPr>
      </w:r>
      <w:r>
        <w:rPr>
          <w:rStyle w:val="902"/>
          <w:rFonts w:ascii="Arial" w:hAnsi="Arial" w:cs="Arial"/>
          <w:b/>
          <w:bCs/>
          <w:sz w:val="20"/>
          <w:szCs w:val="20"/>
        </w:rPr>
      </w:r>
    </w:p>
    <w:p w14:paraId="43E60EFE" w14:textId="500DD781">
      <w:pPr>
        <w:pBdr/>
        <w:shd w:val="clear" w:color="auto" w:fill="8eaadb"/>
        <w:spacing w:after="0" w:line="240" w:lineRule="auto"/>
        <w:ind/>
        <w:jc w:val="both"/>
        <w:rPr>
          <w:rStyle w:val="902"/>
          <w:rFonts w:ascii="Arial" w:hAnsi="Arial" w:cs="Arial"/>
          <w:b/>
          <w:bCs/>
          <w:sz w:val="20"/>
          <w:szCs w:val="20"/>
        </w:rPr>
      </w:pPr>
      <w:r>
        <w:rPr>
          <w:rStyle w:val="902"/>
          <w:rFonts w:ascii="Arial" w:hAnsi="Arial" w:cs="Arial"/>
          <w:b/>
          <w:bCs/>
          <w:sz w:val="20"/>
          <w:szCs w:val="20"/>
          <w:u w:val="single"/>
        </w:rPr>
        <w:t xml:space="preserve">Lote 1:</w:t>
      </w:r>
      <w:r>
        <w:rPr>
          <w:rStyle w:val="902"/>
          <w:rFonts w:ascii="Arial" w:hAnsi="Arial" w:cs="Arial"/>
          <w:b/>
          <w:bCs/>
          <w:sz w:val="20"/>
          <w:szCs w:val="20"/>
        </w:rPr>
        <w:t xml:space="preserve"> Tres vehículos 4x4 tipo Pick up, doble cabina de 5 plazas, dos de ellos con caja abierta y uno con caja cerrada y cabrestante (winche) delantero, destinados al servicio del vigilancia y personal técnico.</w:t>
      </w:r>
      <w:r>
        <w:rPr>
          <w:rStyle w:val="902"/>
          <w:rFonts w:ascii="Arial" w:hAnsi="Arial" w:cs="Arial"/>
          <w:b/>
          <w:bCs/>
          <w:sz w:val="20"/>
          <w:szCs w:val="20"/>
        </w:rPr>
      </w:r>
      <w:r>
        <w:rPr>
          <w:rStyle w:val="902"/>
          <w:rFonts w:ascii="Arial" w:hAnsi="Arial" w:cs="Arial"/>
          <w:b/>
          <w:bCs/>
          <w:sz w:val="20"/>
          <w:szCs w:val="20"/>
        </w:rPr>
      </w:r>
    </w:p>
    <w:p w14:paraId="3B840AB0" w14:textId="788AAEF9">
      <w:pPr>
        <w:pBdr/>
        <w:shd w:val="clear" w:color="auto" w:fill="8eaadb"/>
        <w:spacing w:after="0" w:line="240" w:lineRule="auto"/>
        <w:ind/>
        <w:jc w:val="both"/>
        <w:rPr/>
      </w:pPr>
      <w:r>
        <w:rPr>
          <w:rStyle w:val="902"/>
          <w:rFonts w:ascii="Arial" w:hAnsi="Arial" w:cs="Arial"/>
          <w:b/>
          <w:bCs/>
          <w:sz w:val="20"/>
          <w:szCs w:val="20"/>
          <w:u w:val="single"/>
        </w:rPr>
        <w:t xml:space="preserve">Lote 2:</w:t>
      </w:r>
      <w:r>
        <w:rPr>
          <w:rStyle w:val="902"/>
          <w:rFonts w:ascii="Arial" w:hAnsi="Arial" w:cs="Arial"/>
          <w:b/>
          <w:bCs/>
          <w:sz w:val="20"/>
          <w:szCs w:val="20"/>
        </w:rPr>
        <w:t xml:space="preserve"> un vehículo híbrido no enchufable (HEV), tipo SUV de 5 plazas, destinados al personal del Consejo Insular de Aguas de Fuerteventura.</w:t>
      </w:r>
      <w:r/>
    </w:p>
    <w:p w14:paraId="6336F710" w14:textId="77777777">
      <w:pPr>
        <w:pBdr/>
        <w:spacing w:after="0"/>
        <w:ind/>
        <w:jc w:val="both"/>
        <w:rPr/>
      </w:pPr>
      <w:r/>
      <w:r/>
    </w:p>
    <w:p w14:paraId="4EB103A4" w14:textId="10BF746F">
      <w:pPr>
        <w:pBdr/>
        <w:spacing w:after="0" w:line="240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Style w:val="902"/>
          <w:rFonts w:ascii="Arial" w:hAnsi="Arial" w:cs="Arial"/>
          <w:b/>
          <w:bCs/>
          <w:sz w:val="20"/>
          <w:szCs w:val="20"/>
        </w:rPr>
        <w:t xml:space="preserve">Tipo de contrato:</w:t>
      </w:r>
      <w:r>
        <w:rPr>
          <w:rStyle w:val="902"/>
          <w:rFonts w:ascii="Arial" w:hAnsi="Arial" w:cs="Arial"/>
          <w:sz w:val="20"/>
          <w:szCs w:val="20"/>
        </w:rPr>
        <w:t xml:space="preserve"> Contrato de </w:t>
      </w:r>
      <w:r>
        <w:rPr>
          <w:rStyle w:val="902"/>
          <w:rFonts w:ascii="Arial" w:hAnsi="Arial" w:cs="Arial"/>
          <w:sz w:val="20"/>
          <w:szCs w:val="20"/>
        </w:rPr>
        <w:t xml:space="preserve">s</w:t>
      </w:r>
      <w:r>
        <w:rPr>
          <w:rStyle w:val="902"/>
          <w:rFonts w:ascii="Arial" w:hAnsi="Arial" w:cs="Arial"/>
          <w:sz w:val="20"/>
          <w:szCs w:val="20"/>
        </w:rPr>
        <w:t xml:space="preserve">uministros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77E59AD1" w14:textId="77777777">
      <w:pPr>
        <w:pBdr/>
        <w:spacing w:after="0" w:line="240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Style w:val="902"/>
          <w:rFonts w:ascii="Arial" w:hAnsi="Arial" w:cs="Arial"/>
          <w:b/>
          <w:bCs/>
          <w:sz w:val="20"/>
          <w:szCs w:val="20"/>
        </w:rPr>
        <w:t xml:space="preserve">Tipo de procedimiento:</w:t>
      </w:r>
      <w:r>
        <w:rPr>
          <w:rStyle w:val="902"/>
          <w:rFonts w:ascii="Arial" w:hAnsi="Arial" w:cs="Arial"/>
          <w:sz w:val="20"/>
          <w:szCs w:val="20"/>
        </w:rPr>
        <w:t xml:space="preserve"> Abierto 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3E7147E0" w14:textId="3EF08CDF">
      <w:pPr>
        <w:pBdr/>
        <w:spacing w:after="0" w:line="240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Style w:val="902"/>
          <w:rFonts w:ascii="Arial" w:hAnsi="Arial" w:cs="Arial"/>
          <w:b/>
          <w:bCs/>
          <w:sz w:val="20"/>
          <w:szCs w:val="20"/>
        </w:rPr>
        <w:t xml:space="preserve">P.B.L.:</w:t>
      </w:r>
      <w:r>
        <w:rPr>
          <w:rStyle w:val="902"/>
          <w:rFonts w:ascii="Arial" w:hAnsi="Arial" w:cs="Arial"/>
          <w:sz w:val="20"/>
          <w:szCs w:val="20"/>
        </w:rPr>
        <w:t xml:space="preserve"> </w:t>
      </w:r>
      <w:r>
        <w:rPr>
          <w:rStyle w:val="902"/>
          <w:rFonts w:ascii="Arial" w:hAnsi="Arial" w:cs="Arial"/>
          <w:sz w:val="20"/>
          <w:szCs w:val="20"/>
        </w:rPr>
        <w:t xml:space="preserve">233.200 </w:t>
      </w:r>
      <w:r>
        <w:rPr>
          <w:rStyle w:val="902"/>
          <w:rFonts w:ascii="Arial" w:hAnsi="Arial" w:cs="Arial"/>
          <w:sz w:val="20"/>
          <w:szCs w:val="20"/>
        </w:rPr>
        <w:t xml:space="preserve">€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1ADF3145" w14:textId="235D8F22">
      <w:pPr>
        <w:pBdr/>
        <w:spacing w:after="0" w:line="240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Style w:val="902"/>
          <w:rFonts w:ascii="Arial" w:hAnsi="Arial" w:cs="Arial"/>
          <w:b/>
          <w:bCs/>
          <w:sz w:val="20"/>
          <w:szCs w:val="20"/>
        </w:rPr>
        <w:t xml:space="preserve">Plazo ejecución:</w:t>
      </w:r>
      <w:r>
        <w:rPr>
          <w:rStyle w:val="902"/>
          <w:rFonts w:ascii="Arial" w:hAnsi="Arial" w:cs="Arial"/>
          <w:sz w:val="20"/>
          <w:szCs w:val="20"/>
        </w:rPr>
        <w:t xml:space="preserve"> </w:t>
      </w:r>
      <w:r>
        <w:rPr>
          <w:rStyle w:val="902"/>
          <w:rFonts w:ascii="Arial" w:hAnsi="Arial" w:cs="Arial"/>
          <w:sz w:val="20"/>
          <w:szCs w:val="20"/>
        </w:rPr>
        <w:t xml:space="preserve">6 meses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7F71F62F" w14:textId="648B2D39">
      <w:pPr>
        <w:pBdr/>
        <w:spacing w:after="0" w:line="240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Style w:val="902"/>
          <w:rFonts w:ascii="Arial" w:hAnsi="Arial" w:cs="Arial"/>
          <w:b/>
          <w:bCs/>
          <w:sz w:val="20"/>
          <w:szCs w:val="20"/>
        </w:rPr>
        <w:t xml:space="preserve">Plazo Inicio presentación ofertas</w:t>
      </w:r>
      <w:r>
        <w:rPr>
          <w:rStyle w:val="902"/>
          <w:rFonts w:ascii="Arial" w:hAnsi="Arial" w:cs="Arial"/>
          <w:sz w:val="20"/>
          <w:szCs w:val="20"/>
        </w:rPr>
        <w:t xml:space="preserve">: </w:t>
      </w:r>
      <w:r>
        <w:rPr>
          <w:rStyle w:val="902"/>
          <w:rFonts w:ascii="Arial" w:hAnsi="Arial" w:cs="Arial"/>
          <w:sz w:val="20"/>
          <w:szCs w:val="20"/>
        </w:rPr>
        <w:t xml:space="preserve">26/06/2026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51FE6C46" w14:textId="68394F6B">
      <w:pPr>
        <w:pBdr/>
        <w:spacing w:after="0" w:line="240" w:lineRule="auto"/>
        <w:ind/>
        <w:jc w:val="both"/>
        <w:rPr>
          <w:rStyle w:val="902"/>
          <w:rFonts w:ascii="Arial" w:hAnsi="Arial" w:cs="Arial"/>
          <w:sz w:val="20"/>
          <w:szCs w:val="20"/>
        </w:rPr>
      </w:pPr>
      <w:r>
        <w:rPr>
          <w:rStyle w:val="902"/>
          <w:rFonts w:ascii="Arial" w:hAnsi="Arial" w:cs="Arial"/>
          <w:b/>
          <w:bCs/>
          <w:sz w:val="20"/>
          <w:szCs w:val="20"/>
        </w:rPr>
        <w:t xml:space="preserve">Plazo Fin presentación ofertas</w:t>
      </w:r>
      <w:r>
        <w:rPr>
          <w:rStyle w:val="902"/>
          <w:rFonts w:ascii="Arial" w:hAnsi="Arial" w:cs="Arial"/>
          <w:sz w:val="20"/>
          <w:szCs w:val="20"/>
        </w:rPr>
        <w:t xml:space="preserve">: </w:t>
      </w:r>
      <w:r>
        <w:rPr>
          <w:rStyle w:val="902"/>
          <w:rFonts w:ascii="Arial" w:hAnsi="Arial" w:cs="Arial"/>
          <w:sz w:val="20"/>
          <w:szCs w:val="20"/>
        </w:rPr>
        <w:t xml:space="preserve">09/06/2026</w:t>
      </w:r>
      <w:r>
        <w:rPr>
          <w:rStyle w:val="902"/>
          <w:rFonts w:ascii="Arial" w:hAnsi="Arial" w:cs="Arial"/>
          <w:sz w:val="20"/>
          <w:szCs w:val="20"/>
        </w:rPr>
        <w:t xml:space="preserve"> a las 1</w:t>
      </w:r>
      <w:r>
        <w:rPr>
          <w:rStyle w:val="902"/>
          <w:rFonts w:ascii="Arial" w:hAnsi="Arial" w:cs="Arial"/>
          <w:sz w:val="20"/>
          <w:szCs w:val="20"/>
        </w:rPr>
        <w:t xml:space="preserve">5</w:t>
      </w:r>
      <w:r>
        <w:rPr>
          <w:rStyle w:val="902"/>
          <w:rFonts w:ascii="Arial" w:hAnsi="Arial" w:cs="Arial"/>
          <w:sz w:val="20"/>
          <w:szCs w:val="20"/>
        </w:rPr>
        <w:t xml:space="preserve">:00 horas.</w:t>
      </w:r>
      <w:r>
        <w:rPr>
          <w:rStyle w:val="902"/>
          <w:rFonts w:ascii="Arial" w:hAnsi="Arial" w:cs="Arial"/>
          <w:sz w:val="20"/>
          <w:szCs w:val="20"/>
        </w:rPr>
      </w:r>
      <w:r>
        <w:rPr>
          <w:rStyle w:val="902"/>
          <w:rFonts w:ascii="Arial" w:hAnsi="Arial" w:cs="Arial"/>
          <w:sz w:val="20"/>
          <w:szCs w:val="20"/>
        </w:rPr>
      </w:r>
    </w:p>
    <w:p w14:paraId="52198CB1" w14:textId="3266BC1D">
      <w:pPr>
        <w:pBdr/>
        <w:spacing w:after="0" w:line="240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Style w:val="902"/>
          <w:rFonts w:ascii="Arial" w:hAnsi="Arial" w:cs="Arial"/>
          <w:b/>
          <w:bCs/>
          <w:sz w:val="20"/>
          <w:szCs w:val="20"/>
        </w:rPr>
        <w:t xml:space="preserve">Publicación licitación:</w:t>
      </w:r>
      <w:r>
        <w:rPr>
          <w:rStyle w:val="902"/>
          <w:rFonts w:ascii="Arial" w:hAnsi="Arial" w:cs="Arial"/>
          <w:sz w:val="20"/>
          <w:szCs w:val="20"/>
        </w:rPr>
        <w:t xml:space="preserve"> PLCSP </w:t>
      </w:r>
      <w:r>
        <w:rPr>
          <w:rStyle w:val="902"/>
          <w:rFonts w:ascii="Arial" w:hAnsi="Arial" w:cs="Arial"/>
          <w:sz w:val="20"/>
          <w:szCs w:val="20"/>
        </w:rPr>
        <w:t xml:space="preserve">(</w:t>
      </w:r>
      <w:hyperlink r:id="rId8" w:tooltip="https://contrataciondelestado.es" w:history="1">
        <w:r>
          <w:rPr>
            <w:rStyle w:val="926"/>
            <w:rFonts w:ascii="Arial" w:hAnsi="Arial" w:cs="Arial"/>
            <w:sz w:val="20"/>
            <w:szCs w:val="20"/>
          </w:rPr>
          <w:t xml:space="preserve">https://contrataciondelestado.es</w:t>
        </w:r>
      </w:hyperlink>
      <w:r>
        <w:rPr>
          <w:rStyle w:val="902"/>
          <w:rFonts w:ascii="Arial" w:hAnsi="Arial" w:cs="Arial"/>
          <w:sz w:val="20"/>
          <w:szCs w:val="20"/>
        </w:rPr>
        <w:t xml:space="preserve">)</w:t>
      </w:r>
      <w:r>
        <w:rPr>
          <w:rStyle w:val="902"/>
          <w:rFonts w:ascii="Arial" w:hAnsi="Arial" w:cs="Arial"/>
          <w:sz w:val="20"/>
          <w:szCs w:val="20"/>
        </w:rPr>
        <w:t xml:space="preserve"> </w:t>
      </w:r>
      <w:r>
        <w:rPr>
          <w:rStyle w:val="902"/>
          <w:rFonts w:ascii="Arial" w:hAnsi="Arial" w:cs="Arial"/>
          <w:sz w:val="20"/>
          <w:szCs w:val="20"/>
        </w:rPr>
        <w:t xml:space="preserve">y perfil del contratante del Consejo Insular de Aguas de Fuerteventura</w:t>
      </w:r>
      <w:r>
        <w:rPr>
          <w:rFonts w:ascii="Arial" w:hAnsi="Arial" w:cs="Arial"/>
          <w:sz w:val="20"/>
          <w:szCs w:val="20"/>
        </w:rPr>
        <w:t xml:space="preserve"> (https://www.aguasfuerteventura.com/perfil_del_contratante.php)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344B0C1E" w14:textId="77777777">
      <w:pPr>
        <w:pBdr/>
        <w:spacing w:after="0"/>
        <w:ind/>
        <w:jc w:val="both"/>
        <w:rPr/>
      </w:pPr>
      <w:r/>
      <w:r/>
    </w:p>
    <w:p w14:paraId="57CEBBBC" w14:textId="77777777">
      <w:pPr>
        <w:pBdr/>
        <w:spacing w:after="0"/>
        <w:ind/>
        <w:jc w:val="both"/>
        <w:rPr/>
      </w:pPr>
      <w:r/>
      <w:r/>
    </w:p>
    <w:p w14:paraId="3E1CB3FD" w14:textId="77777777">
      <w:pPr>
        <w:pBdr/>
        <w:shd w:val="clear" w:color="auto" w:fill="8eaadb"/>
        <w:spacing w:after="0"/>
        <w:ind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Documentación relativa a la licitación</w: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</w:r>
    </w:p>
    <w:tbl>
      <w:tblPr>
        <w:tblW w:w="8500" w:type="dxa"/>
        <w:tblCellMar>
          <w:left w:w="10" w:type="dxa"/>
          <w:right w:w="10" w:type="dxa"/>
        </w:tblCellMar>
        <w:tblBorders/>
        <w:tblLook w:val="04A0" w:firstRow="1" w:lastRow="0" w:firstColumn="1" w:lastColumn="0" w:noHBand="0" w:noVBand="1"/>
      </w:tblPr>
      <w:tblGrid>
        <w:gridCol w:w="4531"/>
        <w:gridCol w:w="2127"/>
        <w:gridCol w:w="1842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1" w:type="dxa"/>
          </w:tcPr>
          <w:p w14:paraId="6E31C99F" w14:textId="77777777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Documentación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7" w:type="dxa"/>
          </w:tcPr>
          <w:p w14:paraId="0710DB5E" w14:textId="77777777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Publicación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</w:tcPr>
          <w:p w14:paraId="2CBC4957" w14:textId="77777777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Acciones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1" w:type="dxa"/>
          </w:tcPr>
          <w:p w14:paraId="6267E0CD" w14:textId="77777777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Acuerdo de iniciación del expediente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7" w:type="dxa"/>
          </w:tcPr>
          <w:p w14:paraId="46280D5C" w14:textId="79B67A52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25/05/2026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</w:tcPr>
          <w:p w14:paraId="010EEC2E">
            <w:pPr>
              <w:pStyle w:val="889"/>
              <w:pBdr/>
              <w:spacing w:after="0" w:line="240" w:lineRule="auto"/>
              <w:ind/>
              <w:jc w:val="center"/>
              <w:rPr/>
            </w:pPr>
            <w:r/>
            <w:hyperlink r:id="rId9" w:tooltip="https://aguasfuerteventura.com/documentos/Providencia_2.pdf" w:history="1">
              <w:r>
                <w:rPr>
                  <w:rStyle w:val="926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1" w:type="dxa"/>
          </w:tcPr>
          <w:p w14:paraId="08D0905D" w14:textId="30EF38AF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Memoria Justificativa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7" w:type="dxa"/>
          </w:tcPr>
          <w:p w14:paraId="443F0638" w14:textId="156791FE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25/05/2026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</w:tcPr>
          <w:p w14:paraId="6849353A">
            <w:pPr>
              <w:pStyle w:val="889"/>
              <w:pBdr/>
              <w:spacing w:after="0" w:line="240" w:lineRule="auto"/>
              <w:ind/>
              <w:jc w:val="center"/>
              <w:rPr/>
            </w:pPr>
            <w:r/>
            <w:hyperlink r:id="rId10" w:tooltip="https://aguasfuerteventura.com/documentos/Memoria_2.pdf" w:history="1">
              <w:r>
                <w:rPr>
                  <w:rStyle w:val="926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1" w:type="dxa"/>
          </w:tcPr>
          <w:p w14:paraId="3CF68152" w14:textId="11FA45EB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Pliego Prescripciones Técnicas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7" w:type="dxa"/>
          </w:tcPr>
          <w:p w14:paraId="57CBF2B1" w14:textId="415882CF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25/05/2026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</w:tcPr>
          <w:p w14:paraId="540BFEAA">
            <w:pPr>
              <w:pStyle w:val="889"/>
              <w:pBdr/>
              <w:spacing w:after="0" w:line="240" w:lineRule="auto"/>
              <w:ind/>
              <w:jc w:val="center"/>
              <w:rPr/>
            </w:pPr>
            <w:r/>
            <w:hyperlink r:id="rId11" w:tooltip="https://aguasfuerteventura.com/documentos/PPT (1).pdf" w:history="1">
              <w:r>
                <w:rPr>
                  <w:rStyle w:val="926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1" w:type="dxa"/>
          </w:tcPr>
          <w:p w14:paraId="02FEBA0A" w14:textId="4660B91B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Pliego de cláusulas Administrativas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7" w:type="dxa"/>
          </w:tcPr>
          <w:p w14:paraId="0133BD52" w14:textId="7B9F0840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25/05/2026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</w:tcPr>
          <w:p w14:paraId="23AC4295">
            <w:pPr>
              <w:pStyle w:val="889"/>
              <w:pBdr/>
              <w:spacing w:after="0" w:line="240" w:lineRule="auto"/>
              <w:ind/>
              <w:jc w:val="center"/>
              <w:rPr/>
            </w:pPr>
            <w:r/>
            <w:hyperlink r:id="rId12" w:tooltip="https://aguasfuerteventura.com/documentos/PCAP (1).pdf" w:history="1">
              <w:r>
                <w:rPr>
                  <w:rStyle w:val="926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1" w:type="dxa"/>
          </w:tcPr>
          <w:p w14:paraId="36FC624E" w14:textId="77777777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Documento de aprobación del expediente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7" w:type="dxa"/>
          </w:tcPr>
          <w:p w14:paraId="0B541545" w14:textId="1F0C8347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25/05/2026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</w:tcPr>
          <w:p w14:paraId="7B5178B3">
            <w:pPr>
              <w:pStyle w:val="889"/>
              <w:pBdr/>
              <w:spacing w:after="0" w:line="240" w:lineRule="auto"/>
              <w:ind/>
              <w:jc w:val="center"/>
              <w:rPr/>
            </w:pPr>
            <w:r/>
            <w:hyperlink r:id="rId13" w:tooltip="https://aguasfuerteventura.com/documentos/Certificado_2.pdf" w:history="1">
              <w:r>
                <w:rPr>
                  <w:rStyle w:val="926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1" w:type="dxa"/>
          </w:tcPr>
          <w:p w14:paraId="68A9FA1E" w14:textId="1F1BB0DF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Anuncio de Licitación PLCSP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7" w:type="dxa"/>
          </w:tcPr>
          <w:p w14:paraId="5BED4975" w14:textId="3E14F05E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25/05/2026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</w:tcPr>
          <w:p w14:paraId="5919E541">
            <w:pPr>
              <w:pStyle w:val="889"/>
              <w:pBdr/>
              <w:spacing w:after="0" w:line="240" w:lineRule="auto"/>
              <w:ind/>
              <w:jc w:val="center"/>
              <w:rPr/>
            </w:pPr>
            <w:r/>
            <w:hyperlink r:id="rId14" w:tooltip="https://aguasfuerteventura.com/documentos/Publicación anuncio licitación PLCSP 25mayo2026.pdf" w:history="1">
              <w:r>
                <w:rPr>
                  <w:rStyle w:val="926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1" w:type="dxa"/>
          </w:tcPr>
          <w:p w14:paraId="62519AEE" w14:textId="0F112676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</w:t>
            </w:r>
            <w:r>
              <w:rPr>
                <w:rFonts w:ascii="Arial" w:hAnsi="Arial" w:cs="Arial"/>
                <w:sz w:val="20"/>
                <w:szCs w:val="20"/>
              </w:rPr>
              <w:t xml:space="preserve">nuncio Pliegos PLCSP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7" w:type="dxa"/>
          </w:tcPr>
          <w:p w14:paraId="6FB18788" w14:textId="10DBE3DA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25/05/2026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</w:tcPr>
          <w:p w14:paraId="45E93FC9">
            <w:pPr>
              <w:pStyle w:val="889"/>
              <w:pBdr/>
              <w:spacing w:after="0" w:line="240" w:lineRule="auto"/>
              <w:ind/>
              <w:jc w:val="center"/>
              <w:rPr/>
            </w:pPr>
            <w:r/>
            <w:hyperlink r:id="rId15" w:tooltip="https://aguasfuerteventura.com/documentos/Publicación pliegos PLCSP 25mayo2026 (1).pdf" w:history="1">
              <w:r>
                <w:rPr>
                  <w:rStyle w:val="926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/>
            <w:r/>
          </w:p>
        </w:tc>
      </w:tr>
    </w:tbl>
    <w:p w14:paraId="349DEC9A" w14:textId="77777777">
      <w:pPr>
        <w:pBdr/>
        <w:spacing/>
        <w:ind/>
        <w:jc w:val="both"/>
        <w:rPr/>
      </w:pPr>
      <w:r>
        <w:tab/>
      </w:r>
      <w:r/>
    </w:p>
    <w:p w14:paraId="48E806F3" w14:textId="77777777">
      <w:pPr>
        <w:pBdr/>
        <w:spacing/>
        <w:ind/>
        <w:jc w:val="both"/>
        <w:rPr/>
      </w:pPr>
      <w:r/>
      <w:r/>
    </w:p>
    <w:sectPr>
      <w:footnotePr/>
      <w:endnotePr/>
      <w:type w:val="nextPage"/>
      <w:pgSz w:h="16838" w:orient="portrait" w:w="11906"/>
      <w:pgMar w:top="1417" w:right="1701" w:bottom="141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4DA969E4" w14:textId="77777777"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 w14:paraId="5935F879" w14:textId="77777777"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03CED2A8" w14:textId="77777777">
      <w:pPr>
        <w:pBdr/>
        <w:spacing w:after="0" w:line="240" w:lineRule="auto"/>
        <w:ind/>
        <w:rPr/>
      </w:pPr>
      <w:r>
        <w:rPr>
          <w:color w:val="000000"/>
        </w:rPr>
        <w:separator/>
      </w:r>
      <w:r/>
    </w:p>
  </w:footnote>
  <w:footnote w:type="continuationSeparator" w:id="0">
    <w:p w14:paraId="74FC9E79" w14:textId="77777777"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4"/>
        <w:szCs w:val="24"/>
        <w:lang w:val="es-ES" w:eastAsia="en-US" w:bidi="ar-SA"/>
      </w:rPr>
    </w:rPrDefault>
    <w:pPrDefault>
      <w:pPr>
        <w:pBdr/>
        <w:spacing w:after="16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4">
    <w:name w:val="Table Grid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Table Grid Light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1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2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1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2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3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5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6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b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0">
    <w:name w:val="Heading 1"/>
    <w:basedOn w:val="889"/>
    <w:next w:val="889"/>
    <w:link w:val="83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1">
    <w:name w:val="Heading 2"/>
    <w:basedOn w:val="889"/>
    <w:next w:val="889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2">
    <w:name w:val="Heading 3"/>
    <w:basedOn w:val="889"/>
    <w:next w:val="889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3">
    <w:name w:val="Heading 4"/>
    <w:basedOn w:val="889"/>
    <w:next w:val="889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4">
    <w:name w:val="Heading 5"/>
    <w:basedOn w:val="889"/>
    <w:next w:val="889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5">
    <w:name w:val="Heading 6"/>
    <w:basedOn w:val="889"/>
    <w:next w:val="889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6">
    <w:name w:val="Heading 7"/>
    <w:basedOn w:val="889"/>
    <w:next w:val="889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7">
    <w:name w:val="Heading 8"/>
    <w:basedOn w:val="889"/>
    <w:next w:val="889"/>
    <w:link w:val="84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8">
    <w:name w:val="Heading 9"/>
    <w:basedOn w:val="889"/>
    <w:next w:val="889"/>
    <w:link w:val="84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9">
    <w:name w:val="Heading 1 Char"/>
    <w:basedOn w:val="890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0">
    <w:name w:val="Heading 2 Char"/>
    <w:basedOn w:val="890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1">
    <w:name w:val="Heading 3 Char"/>
    <w:basedOn w:val="890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2">
    <w:name w:val="Heading 4 Char"/>
    <w:basedOn w:val="890"/>
    <w:link w:val="83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3">
    <w:name w:val="Heading 5 Char"/>
    <w:basedOn w:val="890"/>
    <w:link w:val="8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4">
    <w:name w:val="Heading 6 Char"/>
    <w:basedOn w:val="890"/>
    <w:link w:val="83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5">
    <w:name w:val="Heading 7 Char"/>
    <w:basedOn w:val="890"/>
    <w:link w:val="83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6">
    <w:name w:val="Heading 8 Char"/>
    <w:basedOn w:val="890"/>
    <w:link w:val="8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7">
    <w:name w:val="Heading 9 Char"/>
    <w:basedOn w:val="890"/>
    <w:link w:val="8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8">
    <w:name w:val="Title"/>
    <w:basedOn w:val="889"/>
    <w:next w:val="889"/>
    <w:link w:val="84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9">
    <w:name w:val="Title Char"/>
    <w:basedOn w:val="890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0">
    <w:name w:val="Subtitle"/>
    <w:basedOn w:val="889"/>
    <w:next w:val="889"/>
    <w:link w:val="85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1">
    <w:name w:val="Subtitle Char"/>
    <w:basedOn w:val="890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2">
    <w:name w:val="Quote"/>
    <w:basedOn w:val="889"/>
    <w:next w:val="889"/>
    <w:link w:val="85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3">
    <w:name w:val="Quote Char"/>
    <w:basedOn w:val="890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4">
    <w:name w:val="List Paragraph"/>
    <w:basedOn w:val="889"/>
    <w:uiPriority w:val="34"/>
    <w:qFormat/>
    <w:pPr>
      <w:pBdr/>
      <w:spacing/>
      <w:ind w:left="720"/>
      <w:contextualSpacing w:val="true"/>
    </w:pPr>
  </w:style>
  <w:style w:type="character" w:styleId="855">
    <w:name w:val="Intense Emphasis"/>
    <w:basedOn w:val="89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6">
    <w:name w:val="Intense Quote"/>
    <w:basedOn w:val="889"/>
    <w:next w:val="889"/>
    <w:link w:val="85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7">
    <w:name w:val="Intense Quote Char"/>
    <w:basedOn w:val="890"/>
    <w:link w:val="85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8">
    <w:name w:val="Intense Reference"/>
    <w:basedOn w:val="89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9">
    <w:name w:val="No Spacing"/>
    <w:basedOn w:val="889"/>
    <w:uiPriority w:val="1"/>
    <w:qFormat/>
    <w:pPr>
      <w:pBdr/>
      <w:spacing w:after="0" w:line="240" w:lineRule="auto"/>
      <w:ind/>
    </w:pPr>
  </w:style>
  <w:style w:type="character" w:styleId="860">
    <w:name w:val="Subtle Emphasis"/>
    <w:basedOn w:val="89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basedOn w:val="890"/>
    <w:uiPriority w:val="20"/>
    <w:qFormat/>
    <w:pPr>
      <w:pBdr/>
      <w:spacing/>
      <w:ind/>
    </w:pPr>
    <w:rPr>
      <w:i/>
      <w:iCs/>
    </w:rPr>
  </w:style>
  <w:style w:type="character" w:styleId="862">
    <w:name w:val="Strong"/>
    <w:basedOn w:val="890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89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89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5">
    <w:name w:val="Header"/>
    <w:basedOn w:val="889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Header Char"/>
    <w:basedOn w:val="890"/>
    <w:link w:val="865"/>
    <w:uiPriority w:val="99"/>
    <w:pPr>
      <w:pBdr/>
      <w:spacing/>
      <w:ind/>
    </w:pPr>
  </w:style>
  <w:style w:type="paragraph" w:styleId="867">
    <w:name w:val="Footer"/>
    <w:basedOn w:val="889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>
    <w:name w:val="Footer Char"/>
    <w:basedOn w:val="890"/>
    <w:link w:val="867"/>
    <w:uiPriority w:val="99"/>
    <w:pPr>
      <w:pBdr/>
      <w:spacing/>
      <w:ind/>
    </w:pPr>
  </w:style>
  <w:style w:type="paragraph" w:styleId="869">
    <w:name w:val="Caption"/>
    <w:basedOn w:val="889"/>
    <w:next w:val="88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0">
    <w:name w:val="footnote text"/>
    <w:basedOn w:val="889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Footnote Text Char"/>
    <w:basedOn w:val="890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footnote reference"/>
    <w:basedOn w:val="890"/>
    <w:uiPriority w:val="99"/>
    <w:semiHidden/>
    <w:unhideWhenUsed/>
    <w:pPr>
      <w:pBdr/>
      <w:spacing/>
      <w:ind/>
    </w:pPr>
    <w:rPr>
      <w:vertAlign w:val="superscript"/>
    </w:rPr>
  </w:style>
  <w:style w:type="paragraph" w:styleId="873">
    <w:name w:val="endnote text"/>
    <w:basedOn w:val="889"/>
    <w:link w:val="87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4">
    <w:name w:val="Endnote Text Char"/>
    <w:basedOn w:val="890"/>
    <w:link w:val="873"/>
    <w:uiPriority w:val="99"/>
    <w:semiHidden/>
    <w:pPr>
      <w:pBdr/>
      <w:spacing/>
      <w:ind/>
    </w:pPr>
    <w:rPr>
      <w:sz w:val="20"/>
      <w:szCs w:val="20"/>
    </w:rPr>
  </w:style>
  <w:style w:type="character" w:styleId="875">
    <w:name w:val="endnote reference"/>
    <w:basedOn w:val="890"/>
    <w:uiPriority w:val="99"/>
    <w:semiHidden/>
    <w:unhideWhenUsed/>
    <w:pPr>
      <w:pBdr/>
      <w:spacing/>
      <w:ind/>
    </w:pPr>
    <w:rPr>
      <w:vertAlign w:val="superscript"/>
    </w:rPr>
  </w:style>
  <w:style w:type="character" w:styleId="876">
    <w:name w:val="FollowedHyperlink"/>
    <w:basedOn w:val="89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7">
    <w:name w:val="toc 1"/>
    <w:basedOn w:val="889"/>
    <w:next w:val="889"/>
    <w:uiPriority w:val="39"/>
    <w:unhideWhenUsed/>
    <w:pPr>
      <w:pBdr/>
      <w:spacing w:after="100"/>
      <w:ind/>
    </w:pPr>
  </w:style>
  <w:style w:type="paragraph" w:styleId="878">
    <w:name w:val="toc 2"/>
    <w:basedOn w:val="889"/>
    <w:next w:val="889"/>
    <w:uiPriority w:val="39"/>
    <w:unhideWhenUsed/>
    <w:pPr>
      <w:pBdr/>
      <w:spacing w:after="100"/>
      <w:ind w:left="220"/>
    </w:pPr>
  </w:style>
  <w:style w:type="paragraph" w:styleId="879">
    <w:name w:val="toc 3"/>
    <w:basedOn w:val="889"/>
    <w:next w:val="889"/>
    <w:uiPriority w:val="39"/>
    <w:unhideWhenUsed/>
    <w:pPr>
      <w:pBdr/>
      <w:spacing w:after="100"/>
      <w:ind w:left="440"/>
    </w:pPr>
  </w:style>
  <w:style w:type="paragraph" w:styleId="880">
    <w:name w:val="toc 4"/>
    <w:basedOn w:val="889"/>
    <w:next w:val="889"/>
    <w:uiPriority w:val="39"/>
    <w:unhideWhenUsed/>
    <w:pPr>
      <w:pBdr/>
      <w:spacing w:after="100"/>
      <w:ind w:left="660"/>
    </w:pPr>
  </w:style>
  <w:style w:type="paragraph" w:styleId="881">
    <w:name w:val="toc 5"/>
    <w:basedOn w:val="889"/>
    <w:next w:val="889"/>
    <w:uiPriority w:val="39"/>
    <w:unhideWhenUsed/>
    <w:pPr>
      <w:pBdr/>
      <w:spacing w:after="100"/>
      <w:ind w:left="880"/>
    </w:pPr>
  </w:style>
  <w:style w:type="paragraph" w:styleId="882">
    <w:name w:val="toc 6"/>
    <w:basedOn w:val="889"/>
    <w:next w:val="889"/>
    <w:uiPriority w:val="39"/>
    <w:unhideWhenUsed/>
    <w:pPr>
      <w:pBdr/>
      <w:spacing w:after="100"/>
      <w:ind w:left="1100"/>
    </w:pPr>
  </w:style>
  <w:style w:type="paragraph" w:styleId="883">
    <w:name w:val="toc 7"/>
    <w:basedOn w:val="889"/>
    <w:next w:val="889"/>
    <w:uiPriority w:val="39"/>
    <w:unhideWhenUsed/>
    <w:pPr>
      <w:pBdr/>
      <w:spacing w:after="100"/>
      <w:ind w:left="1320"/>
    </w:pPr>
  </w:style>
  <w:style w:type="paragraph" w:styleId="884">
    <w:name w:val="toc 8"/>
    <w:basedOn w:val="889"/>
    <w:next w:val="889"/>
    <w:uiPriority w:val="39"/>
    <w:unhideWhenUsed/>
    <w:pPr>
      <w:pBdr/>
      <w:spacing w:after="100"/>
      <w:ind w:left="1540"/>
    </w:pPr>
  </w:style>
  <w:style w:type="paragraph" w:styleId="885">
    <w:name w:val="toc 9"/>
    <w:basedOn w:val="889"/>
    <w:next w:val="889"/>
    <w:uiPriority w:val="39"/>
    <w:unhideWhenUsed/>
    <w:pPr>
      <w:pBdr/>
      <w:spacing w:after="100"/>
      <w:ind w:left="1760"/>
    </w:pPr>
  </w:style>
  <w:style w:type="character" w:styleId="886">
    <w:name w:val="Placeholder Text"/>
    <w:basedOn w:val="890"/>
    <w:uiPriority w:val="99"/>
    <w:semiHidden/>
    <w:pPr>
      <w:pBdr/>
      <w:spacing/>
      <w:ind/>
    </w:pPr>
    <w:rPr>
      <w:color w:val="666666"/>
    </w:rPr>
  </w:style>
  <w:style w:type="paragraph" w:styleId="887">
    <w:name w:val="TOC Heading"/>
    <w:uiPriority w:val="39"/>
    <w:unhideWhenUsed/>
    <w:pPr>
      <w:pBdr/>
      <w:spacing/>
      <w:ind/>
    </w:pPr>
  </w:style>
  <w:style w:type="paragraph" w:styleId="888">
    <w:name w:val="table of figures"/>
    <w:basedOn w:val="889"/>
    <w:next w:val="889"/>
    <w:uiPriority w:val="99"/>
    <w:unhideWhenUsed/>
    <w:pPr>
      <w:pBdr/>
      <w:spacing w:after="0" w:afterAutospacing="0"/>
      <w:ind/>
    </w:pPr>
  </w:style>
  <w:style w:type="paragraph" w:styleId="889" w:default="1">
    <w:name w:val="Normal"/>
    <w:qFormat/>
    <w:pPr>
      <w:pBdr/>
      <w:spacing/>
      <w:ind/>
    </w:pPr>
  </w:style>
  <w:style w:type="character" w:styleId="890" w:default="1">
    <w:name w:val="Default Paragraph Font"/>
    <w:uiPriority w:val="1"/>
    <w:semiHidden/>
    <w:unhideWhenUsed/>
    <w:pPr>
      <w:pBdr/>
      <w:spacing/>
      <w:ind/>
    </w:pPr>
  </w:style>
  <w:style w:type="table" w:styleId="89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2" w:default="1">
    <w:name w:val="No List"/>
    <w:uiPriority w:val="99"/>
    <w:semiHidden/>
    <w:unhideWhenUsed/>
    <w:pPr>
      <w:pBdr/>
      <w:spacing/>
      <w:ind/>
    </w:pPr>
  </w:style>
  <w:style w:type="paragraph" w:styleId="893" w:customStyle="1">
    <w:name w:val="Título 11"/>
    <w:basedOn w:val="889"/>
    <w:next w:val="889"/>
    <w:pPr>
      <w:keepNext w:val="true"/>
      <w:keepLines w:val="true"/>
      <w:pBdr/>
      <w:spacing w:after="80" w:before="360"/>
      <w:ind/>
      <w:outlineLvl w:val="0"/>
    </w:pPr>
    <w:rPr>
      <w:rFonts w:ascii="Calibri Light" w:hAnsi="Calibri Light" w:eastAsia="Times New Roman"/>
      <w:color w:val="2f5496"/>
      <w:sz w:val="40"/>
      <w:szCs w:val="40"/>
    </w:rPr>
  </w:style>
  <w:style w:type="paragraph" w:styleId="894" w:customStyle="1">
    <w:name w:val="Título 21"/>
    <w:basedOn w:val="889"/>
    <w:next w:val="889"/>
    <w:pPr>
      <w:keepNext w:val="true"/>
      <w:keepLines w:val="true"/>
      <w:pBdr/>
      <w:spacing w:after="80" w:before="160"/>
      <w:ind/>
      <w:outlineLvl w:val="1"/>
    </w:pPr>
    <w:rPr>
      <w:rFonts w:ascii="Calibri Light" w:hAnsi="Calibri Light" w:eastAsia="Times New Roman"/>
      <w:color w:val="2f5496"/>
      <w:sz w:val="32"/>
      <w:szCs w:val="32"/>
    </w:rPr>
  </w:style>
  <w:style w:type="paragraph" w:styleId="895" w:customStyle="1">
    <w:name w:val="Título 31"/>
    <w:basedOn w:val="889"/>
    <w:next w:val="889"/>
    <w:pPr>
      <w:keepNext w:val="true"/>
      <w:keepLines w:val="true"/>
      <w:pBdr/>
      <w:spacing w:after="80" w:before="160"/>
      <w:ind/>
      <w:outlineLvl w:val="2"/>
    </w:pPr>
    <w:rPr>
      <w:rFonts w:eastAsia="Times New Roman"/>
      <w:color w:val="2f5496"/>
      <w:sz w:val="28"/>
      <w:szCs w:val="28"/>
    </w:rPr>
  </w:style>
  <w:style w:type="paragraph" w:styleId="896" w:customStyle="1">
    <w:name w:val="Título 41"/>
    <w:basedOn w:val="889"/>
    <w:next w:val="889"/>
    <w:pPr>
      <w:keepNext w:val="true"/>
      <w:keepLines w:val="true"/>
      <w:pBdr/>
      <w:spacing w:after="40" w:before="80"/>
      <w:ind/>
      <w:outlineLvl w:val="3"/>
    </w:pPr>
    <w:rPr>
      <w:rFonts w:eastAsia="Times New Roman"/>
      <w:i/>
      <w:iCs/>
      <w:color w:val="2f5496"/>
    </w:rPr>
  </w:style>
  <w:style w:type="paragraph" w:styleId="897" w:customStyle="1">
    <w:name w:val="Título 51"/>
    <w:basedOn w:val="889"/>
    <w:next w:val="889"/>
    <w:pPr>
      <w:keepNext w:val="true"/>
      <w:keepLines w:val="true"/>
      <w:pBdr/>
      <w:spacing w:after="40" w:before="80"/>
      <w:ind/>
      <w:outlineLvl w:val="4"/>
    </w:pPr>
    <w:rPr>
      <w:rFonts w:eastAsia="Times New Roman"/>
      <w:color w:val="2f5496"/>
    </w:rPr>
  </w:style>
  <w:style w:type="paragraph" w:styleId="898" w:customStyle="1">
    <w:name w:val="Título 61"/>
    <w:basedOn w:val="889"/>
    <w:next w:val="889"/>
    <w:pPr>
      <w:keepNext w:val="true"/>
      <w:keepLines w:val="true"/>
      <w:pBdr/>
      <w:spacing w:after="0" w:before="40"/>
      <w:ind/>
      <w:outlineLvl w:val="5"/>
    </w:pPr>
    <w:rPr>
      <w:rFonts w:eastAsia="Times New Roman"/>
      <w:i/>
      <w:iCs/>
      <w:color w:val="595959"/>
    </w:rPr>
  </w:style>
  <w:style w:type="paragraph" w:styleId="899" w:customStyle="1">
    <w:name w:val="Título 71"/>
    <w:basedOn w:val="889"/>
    <w:next w:val="889"/>
    <w:pPr>
      <w:keepNext w:val="true"/>
      <w:keepLines w:val="true"/>
      <w:pBdr/>
      <w:spacing w:after="0" w:before="40"/>
      <w:ind/>
      <w:outlineLvl w:val="6"/>
    </w:pPr>
    <w:rPr>
      <w:rFonts w:eastAsia="Times New Roman"/>
      <w:color w:val="595959"/>
    </w:rPr>
  </w:style>
  <w:style w:type="paragraph" w:styleId="900" w:customStyle="1">
    <w:name w:val="Título 81"/>
    <w:basedOn w:val="889"/>
    <w:next w:val="889"/>
    <w:pPr>
      <w:keepNext w:val="true"/>
      <w:keepLines w:val="true"/>
      <w:pBdr/>
      <w:spacing w:after="0"/>
      <w:ind/>
      <w:outlineLvl w:val="7"/>
    </w:pPr>
    <w:rPr>
      <w:rFonts w:eastAsia="Times New Roman"/>
      <w:i/>
      <w:iCs/>
      <w:color w:val="272727"/>
    </w:rPr>
  </w:style>
  <w:style w:type="paragraph" w:styleId="901" w:customStyle="1">
    <w:name w:val="Título 91"/>
    <w:basedOn w:val="889"/>
    <w:next w:val="889"/>
    <w:pPr>
      <w:keepNext w:val="true"/>
      <w:keepLines w:val="true"/>
      <w:pBdr/>
      <w:spacing w:after="0"/>
      <w:ind/>
      <w:outlineLvl w:val="8"/>
    </w:pPr>
    <w:rPr>
      <w:rFonts w:eastAsia="Times New Roman"/>
      <w:color w:val="272727"/>
    </w:rPr>
  </w:style>
  <w:style w:type="character" w:styleId="902" w:customStyle="1">
    <w:name w:val="Fuente de párrafo predeter.1"/>
    <w:pPr>
      <w:pBdr/>
      <w:spacing/>
      <w:ind/>
    </w:pPr>
  </w:style>
  <w:style w:type="character" w:styleId="903" w:customStyle="1">
    <w:name w:val="Título 1 Car"/>
    <w:basedOn w:val="902"/>
    <w:pPr>
      <w:pBdr/>
      <w:spacing/>
      <w:ind/>
    </w:pPr>
    <w:rPr>
      <w:rFonts w:ascii="Calibri Light" w:hAnsi="Calibri Light" w:eastAsia="Times New Roman" w:cs="Times New Roman"/>
      <w:color w:val="2f5496"/>
      <w:sz w:val="40"/>
      <w:szCs w:val="40"/>
    </w:rPr>
  </w:style>
  <w:style w:type="character" w:styleId="904" w:customStyle="1">
    <w:name w:val="Título 2 Car"/>
    <w:basedOn w:val="902"/>
    <w:pPr>
      <w:pBdr/>
      <w:spacing/>
      <w:ind/>
    </w:pPr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905" w:customStyle="1">
    <w:name w:val="Título 3 Car"/>
    <w:basedOn w:val="902"/>
    <w:pPr>
      <w:pBdr/>
      <w:spacing/>
      <w:ind/>
    </w:pPr>
    <w:rPr>
      <w:rFonts w:eastAsia="Times New Roman" w:cs="Times New Roman"/>
      <w:color w:val="2f5496"/>
      <w:sz w:val="28"/>
      <w:szCs w:val="28"/>
    </w:rPr>
  </w:style>
  <w:style w:type="character" w:styleId="906" w:customStyle="1">
    <w:name w:val="Título 4 Car"/>
    <w:basedOn w:val="902"/>
    <w:pPr>
      <w:pBdr/>
      <w:spacing/>
      <w:ind/>
    </w:pPr>
    <w:rPr>
      <w:rFonts w:eastAsia="Times New Roman" w:cs="Times New Roman"/>
      <w:i/>
      <w:iCs/>
      <w:color w:val="2f5496"/>
    </w:rPr>
  </w:style>
  <w:style w:type="character" w:styleId="907" w:customStyle="1">
    <w:name w:val="Título 5 Car"/>
    <w:basedOn w:val="902"/>
    <w:pPr>
      <w:pBdr/>
      <w:spacing/>
      <w:ind/>
    </w:pPr>
    <w:rPr>
      <w:rFonts w:eastAsia="Times New Roman" w:cs="Times New Roman"/>
      <w:color w:val="2f5496"/>
    </w:rPr>
  </w:style>
  <w:style w:type="character" w:styleId="908" w:customStyle="1">
    <w:name w:val="Título 6 Car"/>
    <w:basedOn w:val="902"/>
    <w:pPr>
      <w:pBdr/>
      <w:spacing/>
      <w:ind/>
    </w:pPr>
    <w:rPr>
      <w:rFonts w:eastAsia="Times New Roman" w:cs="Times New Roman"/>
      <w:i/>
      <w:iCs/>
      <w:color w:val="595959"/>
    </w:rPr>
  </w:style>
  <w:style w:type="character" w:styleId="909" w:customStyle="1">
    <w:name w:val="Título 7 Car"/>
    <w:basedOn w:val="902"/>
    <w:pPr>
      <w:pBdr/>
      <w:spacing/>
      <w:ind/>
    </w:pPr>
    <w:rPr>
      <w:rFonts w:eastAsia="Times New Roman" w:cs="Times New Roman"/>
      <w:color w:val="595959"/>
    </w:rPr>
  </w:style>
  <w:style w:type="character" w:styleId="910" w:customStyle="1">
    <w:name w:val="Título 8 Car"/>
    <w:basedOn w:val="902"/>
    <w:pPr>
      <w:pBdr/>
      <w:spacing/>
      <w:ind/>
    </w:pPr>
    <w:rPr>
      <w:rFonts w:eastAsia="Times New Roman" w:cs="Times New Roman"/>
      <w:i/>
      <w:iCs/>
      <w:color w:val="272727"/>
    </w:rPr>
  </w:style>
  <w:style w:type="character" w:styleId="911" w:customStyle="1">
    <w:name w:val="Título 9 Car"/>
    <w:basedOn w:val="902"/>
    <w:pPr>
      <w:pBdr/>
      <w:spacing/>
      <w:ind/>
    </w:pPr>
    <w:rPr>
      <w:rFonts w:eastAsia="Times New Roman" w:cs="Times New Roman"/>
      <w:color w:val="272727"/>
    </w:rPr>
  </w:style>
  <w:style w:type="paragraph" w:styleId="912" w:customStyle="1">
    <w:name w:val="Título1"/>
    <w:basedOn w:val="889"/>
    <w:next w:val="889"/>
    <w:pPr>
      <w:pBdr/>
      <w:spacing w:after="80" w:line="240" w:lineRule="auto"/>
      <w:ind/>
    </w:pPr>
    <w:rPr>
      <w:rFonts w:ascii="Calibri Light" w:hAnsi="Calibri Light" w:eastAsia="Times New Roman"/>
      <w:spacing w:val="-10"/>
      <w:sz w:val="56"/>
      <w:szCs w:val="56"/>
    </w:rPr>
  </w:style>
  <w:style w:type="character" w:styleId="913" w:customStyle="1">
    <w:name w:val="Título Car"/>
    <w:basedOn w:val="902"/>
    <w:pPr>
      <w:pBdr/>
      <w:spacing/>
      <w:ind/>
    </w:pPr>
    <w:rPr>
      <w:rFonts w:ascii="Calibri Light" w:hAnsi="Calibri Light" w:eastAsia="Times New Roman" w:cs="Times New Roman"/>
      <w:spacing w:val="-10"/>
      <w:sz w:val="56"/>
      <w:szCs w:val="56"/>
    </w:rPr>
  </w:style>
  <w:style w:type="paragraph" w:styleId="914" w:customStyle="1">
    <w:name w:val="Subtítulo1"/>
    <w:basedOn w:val="889"/>
    <w:next w:val="889"/>
    <w:pPr>
      <w:pBdr/>
      <w:spacing/>
      <w:ind/>
    </w:pPr>
    <w:rPr>
      <w:rFonts w:eastAsia="Times New Roman"/>
      <w:color w:val="595959"/>
      <w:spacing w:val="15"/>
      <w:sz w:val="28"/>
      <w:szCs w:val="28"/>
    </w:rPr>
  </w:style>
  <w:style w:type="character" w:styleId="915" w:customStyle="1">
    <w:name w:val="Subtítulo Car"/>
    <w:basedOn w:val="902"/>
    <w:pPr>
      <w:pBdr/>
      <w:spacing/>
      <w:ind/>
    </w:pPr>
    <w:rPr>
      <w:rFonts w:eastAsia="Times New Roman" w:cs="Times New Roman"/>
      <w:color w:val="595959"/>
      <w:spacing w:val="15"/>
      <w:sz w:val="28"/>
      <w:szCs w:val="28"/>
    </w:rPr>
  </w:style>
  <w:style w:type="paragraph" w:styleId="916" w:customStyle="1">
    <w:name w:val="Cita1"/>
    <w:basedOn w:val="889"/>
    <w:next w:val="889"/>
    <w:pPr>
      <w:pBdr/>
      <w:spacing w:before="160"/>
      <w:ind/>
      <w:jc w:val="center"/>
    </w:pPr>
    <w:rPr>
      <w:i/>
      <w:iCs/>
      <w:color w:val="404040"/>
    </w:rPr>
  </w:style>
  <w:style w:type="character" w:styleId="917" w:customStyle="1">
    <w:name w:val="Cita Car"/>
    <w:basedOn w:val="902"/>
    <w:pPr>
      <w:pBdr/>
      <w:spacing/>
      <w:ind/>
    </w:pPr>
    <w:rPr>
      <w:i/>
      <w:iCs/>
      <w:color w:val="404040"/>
    </w:rPr>
  </w:style>
  <w:style w:type="paragraph" w:styleId="918" w:customStyle="1">
    <w:name w:val="Párrafo de lista1"/>
    <w:basedOn w:val="889"/>
    <w:pPr>
      <w:pBdr/>
      <w:spacing/>
      <w:ind w:left="720"/>
    </w:pPr>
  </w:style>
  <w:style w:type="character" w:styleId="919" w:customStyle="1">
    <w:name w:val="Énfasis intenso1"/>
    <w:basedOn w:val="902"/>
    <w:pPr>
      <w:pBdr/>
      <w:spacing/>
      <w:ind/>
    </w:pPr>
    <w:rPr>
      <w:i/>
      <w:iCs/>
      <w:color w:val="2f5496"/>
    </w:rPr>
  </w:style>
  <w:style w:type="paragraph" w:styleId="920" w:customStyle="1">
    <w:name w:val="Cita destacada1"/>
    <w:basedOn w:val="889"/>
    <w:next w:val="889"/>
    <w:pPr>
      <w:pBdr>
        <w:top w:val="single" w:color="2f5496" w:sz="4" w:space="10"/>
        <w:bottom w:val="single" w:color="2f5496" w:sz="4" w:space="10"/>
      </w:pBdr>
      <w:spacing w:after="360" w:before="360"/>
      <w:ind w:right="864" w:left="864"/>
      <w:jc w:val="center"/>
    </w:pPr>
    <w:rPr>
      <w:i/>
      <w:iCs/>
      <w:color w:val="2f5496"/>
    </w:rPr>
  </w:style>
  <w:style w:type="character" w:styleId="921" w:customStyle="1">
    <w:name w:val="Cita destacada Car"/>
    <w:basedOn w:val="902"/>
    <w:pPr>
      <w:pBdr/>
      <w:spacing/>
      <w:ind/>
    </w:pPr>
    <w:rPr>
      <w:i/>
      <w:iCs/>
      <w:color w:val="2f5496"/>
    </w:rPr>
  </w:style>
  <w:style w:type="character" w:styleId="922" w:customStyle="1">
    <w:name w:val="Referencia intensa1"/>
    <w:basedOn w:val="902"/>
    <w:pPr>
      <w:pBdr/>
      <w:spacing/>
      <w:ind/>
    </w:pPr>
    <w:rPr>
      <w:b/>
      <w:bCs/>
      <w:smallCaps/>
      <w:color w:val="2f5496"/>
      <w:spacing w:val="5"/>
    </w:rPr>
  </w:style>
  <w:style w:type="character" w:styleId="923" w:customStyle="1">
    <w:name w:val="Hipervínculo1"/>
    <w:basedOn w:val="902"/>
    <w:pPr>
      <w:pBdr/>
      <w:spacing/>
      <w:ind/>
    </w:pPr>
    <w:rPr>
      <w:color w:val="0000ff"/>
      <w:u w:val="single"/>
    </w:rPr>
  </w:style>
  <w:style w:type="character" w:styleId="924" w:customStyle="1">
    <w:name w:val="Mención sin resolver1"/>
    <w:basedOn w:val="902"/>
    <w:pPr>
      <w:pBdr/>
      <w:spacing/>
      <w:ind/>
    </w:pPr>
    <w:rPr>
      <w:color w:val="605e5c"/>
      <w:shd w:val="clear" w:color="auto" w:fill="e1dfdd"/>
    </w:rPr>
  </w:style>
  <w:style w:type="character" w:styleId="925" w:customStyle="1">
    <w:name w:val="Hipervínculo visitado1"/>
    <w:basedOn w:val="902"/>
    <w:pPr>
      <w:pBdr/>
      <w:spacing/>
      <w:ind/>
    </w:pPr>
    <w:rPr>
      <w:color w:val="954f72"/>
      <w:u w:val="single"/>
    </w:rPr>
  </w:style>
  <w:style w:type="character" w:styleId="926">
    <w:name w:val="Hyperlink"/>
    <w:basedOn w:val="890"/>
    <w:pPr>
      <w:pBdr/>
      <w:spacing/>
      <w:ind/>
    </w:pPr>
    <w:rPr>
      <w:color w:val="467886"/>
      <w:u w:val="single"/>
    </w:rPr>
  </w:style>
  <w:style w:type="character" w:styleId="927">
    <w:name w:val="Unresolved Mention"/>
    <w:basedOn w:val="890"/>
    <w:pPr>
      <w:pBdr/>
      <w:spacing/>
      <w:ind/>
    </w:pPr>
    <w:rPr>
      <w:color w:val="605e5c"/>
      <w:shd w:val="clear" w:color="auto" w:fill="e1dfdd"/>
    </w:rPr>
  </w:style>
  <w:style w:type="character" w:styleId="928" w:customStyle="1">
    <w:name w:val="Hipervínculo"/>
    <w:qFormat/>
    <w:pPr>
      <w:pBdr/>
      <w:spacing/>
      <w:ind/>
    </w:pPr>
    <w:rPr>
      <w:color w:val="467886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contrataciondelestado.es" TargetMode="External"/><Relationship Id="rId9" Type="http://schemas.openxmlformats.org/officeDocument/2006/relationships/hyperlink" Target="https://aguasfuerteventura.com/documentos/Providencia_2.pdf" TargetMode="External"/><Relationship Id="rId10" Type="http://schemas.openxmlformats.org/officeDocument/2006/relationships/hyperlink" Target="https://aguasfuerteventura.com/documentos/Memoria_2.pdf" TargetMode="External"/><Relationship Id="rId11" Type="http://schemas.openxmlformats.org/officeDocument/2006/relationships/hyperlink" Target="https://aguasfuerteventura.com/documentos/PPT (1).pdf" TargetMode="External"/><Relationship Id="rId12" Type="http://schemas.openxmlformats.org/officeDocument/2006/relationships/hyperlink" Target="https://aguasfuerteventura.com/documentos/PCAP (1).pdf" TargetMode="External"/><Relationship Id="rId13" Type="http://schemas.openxmlformats.org/officeDocument/2006/relationships/hyperlink" Target="https://aguasfuerteventura.com/documentos/Certificado_2.pdf" TargetMode="External"/><Relationship Id="rId14" Type="http://schemas.openxmlformats.org/officeDocument/2006/relationships/hyperlink" Target="https://aguasfuerteventura.com/documentos/Publicaci&#243;n anuncio licitaci&#243;n PLCSP 25mayo2026.pdf" TargetMode="External"/><Relationship Id="rId15" Type="http://schemas.openxmlformats.org/officeDocument/2006/relationships/hyperlink" Target="https://aguasfuerteventura.com/documentos/Publicaci&#243;n pliegos PLCSP 25mayo2026 (1).pd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cabrera viera, macarena</dc:creator>
  <dc:description/>
  <cp:revision>33</cp:revision>
  <dcterms:created xsi:type="dcterms:W3CDTF">2025-11-14T13:51:00Z</dcterms:created>
  <dcterms:modified xsi:type="dcterms:W3CDTF">2026-05-26T11:54:21Z</dcterms:modified>
</cp:coreProperties>
</file>